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m="http://schemas.openxmlformats.org/officeDocument/2006/math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Node Embedding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Given an input graph, extract node, link and graph-level features, learn a model (SVM, neural network, etc.) that maps features into labels.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962025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Embedding: map node in graph into form of vector </w:t>
      </w:r>
      <w:r>
        <w:rPr>
          <w:rFonts w:eastAsia="等线" w:ascii="Arial" w:cs="Arial" w:hAnsi="Arial"/>
          <w:sz w:val="22"/>
        </w:rPr>
      </w:r>
      <m:oMath xmlns:mml="http://www.w3.org/1998/Math/MathML">
        <m:r>
          <w:rPr>
            <w:rFonts w:ascii="Cambria Math" w:hAnsi="Cambria Math"/>
          </w:rPr>
          <m:t>v</m:t>
        </m:r>
      </m:oMath>
      <w:r>
        <w:rPr>
          <w:rFonts w:eastAsia="等线" w:ascii="Arial" w:cs="Arial" w:hAnsi="Arial"/>
          <w:sz w:val="22"/>
        </w:rPr>
        <w:t xml:space="preserve">, </w:t>
      </w:r>
      <w:r>
        <w:rPr>
          <w:rFonts w:eastAsia="等线" w:ascii="Arial" w:cs="Arial" w:hAnsi="Arial"/>
          <w:sz w:val="22"/>
        </w:rPr>
      </w:r>
      <m:oMath>
        <m:r>
          <w:rPr>
            <w:rFonts w:ascii="Cambria Math" w:hAnsi="Cambria Math"/>
          </w:rPr>
          <w:t>v \in \R^d</w:t>
        </m:r>
      </m:oMath>
      <w:r>
        <w:rPr>
          <w:rFonts w:eastAsia="等线" w:ascii="Arial" w:cs="Arial" w:hAnsi="Arial"/>
          <w:sz w:val="22"/>
        </w:rPr>
        <w:t xml:space="preserve">. Construct mapping </w:t>
      </w:r>
      <w:r>
        <w:rPr>
          <w:rFonts w:eastAsia="等线" w:ascii="Arial" w:cs="Arial" w:hAnsi="Arial"/>
          <w:sz w:val="22"/>
        </w:rPr>
      </w:r>
      <m:oMath>
        <m:r>
          <w:rPr>
            <w:rFonts w:ascii="Cambria Math" w:hAnsi="Cambria Math"/>
          </w:rPr>
          <w:t>f: u \to \R^d
</w:t>
        </m:r>
      </m:oMath>
      <w:r>
        <w:rPr>
          <w:rFonts w:eastAsia="等线" w:ascii="Arial" w:cs="Arial" w:hAnsi="Arial"/>
          <w:sz w:val="22"/>
        </w:rPr>
        <w:t xml:space="preserve">. </w:t>
      </w:r>
      <w:r>
        <w:rPr>
          <w:rFonts w:eastAsia="等线" w:ascii="Arial" w:cs="Arial" w:hAnsi="Arial"/>
          <w:sz w:val="22"/>
        </w:rPr>
      </w:r>
      <m:oMath xmlns:mml="http://www.w3.org/1998/Math/MathML">
        <m:r>
          <w:rPr>
            <w:rFonts w:ascii="Cambria Math" w:hAnsi="Cambria Math"/>
          </w:rPr>
          <m:t>v</m:t>
        </m:r>
      </m:oMath>
      <w:r>
        <w:rPr>
          <w:rFonts w:eastAsia="等线" w:ascii="Arial" w:cs="Arial" w:hAnsi="Arial"/>
          <w:sz w:val="22"/>
        </w:rPr>
        <w:t xml:space="preserve"> is then a feature presentation (so call embedding).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895475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Why Embedding?</w:t>
      </w:r>
    </w:p>
    <w:p>
      <w:pPr>
        <w:numPr>
          <w:numId w:val="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Similarity of embeddings between nodes indicates their similarity in the network.</w:t>
      </w:r>
    </w:p>
    <w:p>
      <w:pPr>
        <w:numPr>
          <w:numId w:val="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Encode network information</w:t>
      </w:r>
    </w:p>
    <w:p>
      <w:pPr>
        <w:numPr>
          <w:numId w:val="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Potentially used for many downstream predictions.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Example Node Embedding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33625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Map the node in graph into n-D space vector, then project these vectors in 2-D plane, which is shown in "Output".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Goal is to encode nodes so that similarity in the embedding space (e.g, dot product) approximates similarity in the graph.</w:t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sz w:val="22"/>
        </w:rPr>
      </w:r>
      <m:oMath xmlns:mml="http://www.w3.org/1998/Math/MathML">
        <m:r>
          <w:rPr>
            <w:rFonts w:ascii="Cambria Math" w:hAnsi="Cambria Math"/>
          </w:rPr>
          <m:t>similarity</m:t>
        </m:r>
        <m:d>
          <m:dPr>
            <m:sepChr m:val=","/>
          </m:dPr>
          <m:e>
            <m:r>
              <w:rPr>
                <w:rFonts w:ascii="Cambria Math" w:hAnsi="Cambria Math"/>
              </w:rPr>
              <m:t>u</m:t>
            </m:r>
          </m:e>
          <m:e>
            <m:r>
              <w:rPr>
                <w:rFonts w:ascii="Cambria Math" w:hAnsi="Cambria Math"/>
              </w:rPr>
              <m:t>v</m:t>
            </m:r>
          </m:e>
        </m:d>
        <m:r>
          <w:rPr>
            <w:rFonts w:ascii="Cambria Math" w:hAnsi="Cambria Math"/>
          </w:rPr>
          <m:t>≈</m:t>
        </m:r>
        <m:sSubSup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v</m:t>
            </m:r>
          </m:sub>
          <m:sup>
            <m:r>
              <w:rPr>
                <w:rFonts w:ascii="Cambria Math" w:hAnsi="Cambria Math"/>
              </w:rPr>
              <m:t>T</m:t>
            </m:r>
          </m:sup>
        </m:sSubSup>
        <m:sSub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u</m:t>
            </m:r>
          </m:sub>
        </m:sSub>
      </m:oMath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And the similarity should be defined in Mathematics.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133725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Encoder maps from nodes to embeddings.</w:t>
      </w:r>
    </w:p>
    <w:p>
      <w:pPr>
        <w:numPr>
          <w:numId w:val="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Define a node similarity function</w:t>
      </w:r>
    </w:p>
    <w:p>
      <w:pPr>
        <w:numPr>
          <w:numId w:val="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Decoder DEC maps from embeddings to the similarity score.</w:t>
      </w:r>
    </w:p>
    <w:p>
      <w:pPr>
        <w:numPr>
          <w:numId w:val="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Optimize the parameters of the encoder so that: </w:t>
      </w:r>
      <w:r>
        <w:rPr>
          <w:rFonts w:eastAsia="等线" w:ascii="Arial" w:cs="Arial" w:hAnsi="Arial"/>
          <w:sz w:val="22"/>
        </w:rPr>
      </w:r>
      <m:oMath xmlns:mml="http://www.w3.org/1998/Math/MathML">
        <m:r>
          <w:rPr>
            <w:rFonts w:ascii="Cambria Math" w:hAnsi="Cambria Math"/>
          </w:rPr>
          <m:t>similarity</m:t>
        </m:r>
        <m:d>
          <m:dPr>
            <m:sepChr m:val=","/>
          </m:dPr>
          <m:e>
            <m:r>
              <w:rPr>
                <w:rFonts w:ascii="Cambria Math" w:hAnsi="Cambria Math"/>
              </w:rPr>
              <m:t>u</m:t>
            </m:r>
          </m:e>
          <m:e>
            <m:r>
              <w:rPr>
                <w:rFonts w:ascii="Cambria Math" w:hAnsi="Cambria Math"/>
              </w:rPr>
              <m:t>v</m:t>
            </m:r>
          </m:e>
        </m:d>
        <m:r>
          <w:rPr>
            <w:rFonts w:ascii="Cambria Math" w:hAnsi="Cambria Math"/>
          </w:rPr>
          <m:t>≈</m:t>
        </m:r>
        <m:sSubSup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v</m:t>
            </m:r>
          </m:sub>
          <m:sup>
            <m:r>
              <w:rPr>
                <w:rFonts w:ascii="Cambria Math" w:hAnsi="Cambria Math"/>
              </w:rPr>
              <m:t>T</m:t>
            </m:r>
          </m:sup>
        </m:sSubSup>
        <m:sSub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u</m:t>
            </m:r>
          </m:sub>
        </m:sSub>
      </m:oMath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895725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Personal understanding: the learning goal is to find optimal matrix </w:t>
      </w:r>
      <w:r>
        <w:rPr>
          <w:rFonts w:eastAsia="等线" w:ascii="Arial" w:cs="Arial" w:hAnsi="Arial"/>
          <w:sz w:val="22"/>
        </w:rPr>
      </w:r>
      <m:oMath xmlns:mml="http://www.w3.org/1998/Math/MathML">
        <m:r>
          <w:rPr>
            <w:rFonts w:ascii="Cambria Math" w:hAnsi="Cambria Math"/>
          </w:rPr>
          <m:t>Z</m:t>
        </m:r>
      </m:oMath>
      <w:r>
        <w:rPr>
          <w:rFonts w:eastAsia="等线" w:ascii="Arial" w:cs="Arial" w:hAnsi="Arial"/>
          <w:sz w:val="22"/>
        </w:rPr>
        <w:t xml:space="preserve">, so that </w:t>
      </w:r>
      <w:r>
        <w:rPr>
          <w:rFonts w:eastAsia="等线" w:ascii="Arial" w:cs="Arial" w:hAnsi="Arial"/>
          <w:sz w:val="22"/>
        </w:rPr>
      </w:r>
      <m:oMath xmlns:mml="http://www.w3.org/1998/Math/MathML">
        <m:r>
          <w:rPr>
            <w:rFonts w:ascii="Cambria Math" w:hAnsi="Cambria Math"/>
          </w:rPr>
          <m:t>similarity</m:t>
        </m:r>
        <m:d>
          <m:dPr>
            <m:sepChr m:val=","/>
          </m:dPr>
          <m:e>
            <m:r>
              <w:rPr>
                <w:rFonts w:ascii="Cambria Math" w:hAnsi="Cambria Math"/>
              </w:rPr>
              <m:t>u</m:t>
            </m:r>
          </m:e>
          <m:e>
            <m:r>
              <w:rPr>
                <w:rFonts w:ascii="Cambria Math" w:hAnsi="Cambria Math"/>
              </w:rPr>
              <m:t>v</m:t>
            </m:r>
          </m:e>
        </m:d>
        <m:r>
          <w:rPr>
            <w:rFonts w:ascii="Cambria Math" w:hAnsi="Cambria Math"/>
          </w:rPr>
          <m:t>≈</m:t>
        </m:r>
        <m:sSubSup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v</m:t>
            </m:r>
          </m:sub>
          <m:sup>
            <m:r>
              <w:rPr>
                <w:rFonts w:ascii="Cambria Math" w:hAnsi="Cambria Math"/>
              </w:rPr>
              <m:t>T</m:t>
            </m:r>
          </m:sup>
        </m:sSubSup>
        <m:sSub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u</m:t>
            </m:r>
          </m:sub>
        </m:sSub>
      </m:oMath>
      <w:r>
        <w:rPr>
          <w:rFonts w:eastAsia="等线" w:ascii="Arial" w:cs="Arial" w:hAnsi="Arial"/>
          <w:sz w:val="22"/>
        </w:rPr>
        <w:t>.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Each node is presented as one dimension in space. </w:t>
      </w:r>
      <w:r>
        <w:rPr>
          <w:rFonts w:eastAsia="等线" w:ascii="Arial" w:cs="Arial" w:hAnsi="Arial"/>
          <w:sz w:val="22"/>
        </w:rPr>
      </w:r>
      <m:oMath xmlns:mml="http://www.w3.org/1998/Math/MathML">
        <m:r>
          <w:rPr>
            <w:rFonts w:ascii="Cambria Math" w:hAnsi="Cambria Math"/>
          </w:rPr>
          <m:t>v</m:t>
        </m:r>
      </m:oMath>
      <w:r>
        <w:rPr>
          <w:rFonts w:eastAsia="等线" w:ascii="Arial" w:cs="Arial" w:hAnsi="Arial"/>
          <w:sz w:val="22"/>
        </w:rPr>
        <w:t xml:space="preserve">may like </w:t>
      </w:r>
      <w:r>
        <w:rPr>
          <w:rFonts w:eastAsia="等线" w:ascii="Arial" w:cs="Arial" w:hAnsi="Arial"/>
          <w:sz w:val="22"/>
        </w:rPr>
      </w:r>
      <m:oMath xmlns:mml="http://www.w3.org/1998/Math/MathML">
        <m:sSup>
          <m:e>
            <m:d>
              <m:dPr>
                <m:begChr m:val="["/>
                <m:sepChr m:val=","/>
                <m:endChr m:val="]"/>
              </m:dPr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1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</m:d>
          </m:e>
          <m:sup>
            <m:r>
              <w:rPr>
                <w:rFonts w:ascii="Cambria Math" w:hAnsi="Cambria Math"/>
              </w:rPr>
              <m:t>T</m:t>
            </m:r>
          </m:sup>
        </m:sSup>
      </m:oMath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The matrix </w:t>
      </w:r>
      <w:r>
        <w:rPr>
          <w:rFonts w:eastAsia="等线" w:ascii="Arial" w:cs="Arial" w:hAnsi="Arial"/>
          <w:sz w:val="22"/>
        </w:rPr>
      </w:r>
      <m:oMath xmlns:mml="http://www.w3.org/1998/Math/MathML">
        <m:r>
          <w:rPr>
            <w:rFonts w:ascii="Cambria Math" w:hAnsi="Cambria Math"/>
          </w:rPr>
          <m:t>Z</m:t>
        </m:r>
      </m:oMath>
      <w:r>
        <w:rPr>
          <w:rFonts w:eastAsia="等线" w:ascii="Arial" w:cs="Arial" w:hAnsi="Arial"/>
          <w:sz w:val="22"/>
        </w:rPr>
        <w:t>was called embedding matrix.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The approach of learning and optimization include DeepWalk and node2vec.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How to define node similarity?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This is unsupervised/seld-supervised way of learning node embeddings.</w:t>
      </w:r>
    </w:p>
    <w:p>
      <w:pPr>
        <w:numPr>
          <w:numId w:val="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The goal is to directly estimate a set of coordinates of a node so that some aspect of the network structure (captured by DEC) is preserved.</w:t>
      </w:r>
    </w:p>
    <w:p>
      <w:pPr>
        <w:numPr>
          <w:numId w:val="1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These embeddings are task independent.</w:t>
      </w:r>
    </w:p>
    <w:p>
      <w:pPr>
        <w:numPr>
          <w:numId w:val="1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They are not trained for a specific task but can be used for any task.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Notation</w:t>
      </w:r>
    </w:p>
    <w:p>
      <w:pPr>
        <w:numPr>
          <w:numId w:val="1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Vector </w:t>
      </w:r>
      <w:r>
        <w:rPr>
          <w:rFonts w:eastAsia="等线" w:ascii="Arial" w:cs="Arial" w:hAnsi="Arial"/>
          <w:sz w:val="22"/>
        </w:rPr>
      </w:r>
      <m:oMath xmlns:mml="http://www.w3.org/1998/Math/MathML">
        <m:sSub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u</m:t>
            </m:r>
          </m:sub>
        </m:sSub>
      </m:oMath>
    </w:p>
    <w:p>
      <w:pPr>
        <w:numPr>
          <w:numId w:val="1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The embedding of node </w:t>
      </w:r>
      <w:r>
        <w:rPr>
          <w:rFonts w:eastAsia="等线" w:ascii="Arial" w:cs="Arial" w:hAnsi="Arial"/>
          <w:sz w:val="22"/>
        </w:rPr>
      </w:r>
      <m:oMath xmlns:mml="http://www.w3.org/1998/Math/MathML">
        <m:r>
          <w:rPr>
            <w:rFonts w:ascii="Cambria Math" w:hAnsi="Cambria Math"/>
          </w:rPr>
          <m:t>u</m:t>
        </m:r>
      </m:oMath>
      <w:r>
        <w:rPr>
          <w:rFonts w:eastAsia="等线" w:ascii="Arial" w:cs="Arial" w:hAnsi="Arial"/>
          <w:sz w:val="22"/>
        </w:rPr>
        <w:t xml:space="preserve"> (what we aim to find)</w:t>
      </w:r>
    </w:p>
    <w:p>
      <w:pPr>
        <w:numPr>
          <w:numId w:val="1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Probability </w:t>
      </w:r>
      <w:r>
        <w:rPr>
          <w:rFonts w:eastAsia="等线" w:ascii="Arial" w:cs="Arial" w:hAnsi="Arial"/>
          <w:sz w:val="22"/>
        </w:rPr>
      </w:r>
      <m:oMath xmlns:mml="http://www.w3.org/1998/Math/MathML">
        <m:r>
          <w:rPr>
            <w:rFonts w:ascii="Cambria Math" w:hAnsi="Cambria Math"/>
          </w:rPr>
          <m:t>P</m:t>
        </m:r>
        <m:d>
          <m:dPr>
            <m:sepChr m:val=","/>
          </m:dPr>
          <m:e>
            <m:r>
              <w:rPr>
                <w:rFonts w:ascii="Cambria Math" w:hAnsi="Cambria Math"/>
              </w:rPr>
              <m:t>v|</m:t>
            </m:r>
            <m:sSub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w:rPr>
                    <w:rFonts w:ascii="Cambria Math" w:hAnsi="Cambria Math"/>
                  </w:rPr>
                  <m:t>u</m:t>
                </m:r>
              </m:sub>
            </m:sSub>
          </m:e>
        </m:d>
      </m:oMath>
    </w:p>
    <w:p>
      <w:pPr>
        <w:numPr>
          <w:numId w:val="1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The predicted probability of visiting node </w:t>
      </w:r>
      <w:r>
        <w:rPr>
          <w:rFonts w:eastAsia="等线" w:ascii="Arial" w:cs="Arial" w:hAnsi="Arial"/>
          <w:sz w:val="22"/>
        </w:rPr>
      </w:r>
      <m:oMath xmlns:mml="http://www.w3.org/1998/Math/MathML">
        <m:r>
          <w:rPr>
            <w:rFonts w:ascii="Cambria Math" w:hAnsi="Cambria Math"/>
          </w:rPr>
          <m:t>v</m:t>
        </m:r>
      </m:oMath>
      <w:r>
        <w:rPr>
          <w:rFonts w:eastAsia="等线" w:ascii="Arial" w:cs="Arial" w:hAnsi="Arial"/>
          <w:sz w:val="22"/>
        </w:rPr>
        <w:t xml:space="preserve"> on random walks starting from node </w:t>
      </w:r>
      <w:r>
        <w:rPr>
          <w:rFonts w:eastAsia="等线" w:ascii="Arial" w:cs="Arial" w:hAnsi="Arial"/>
          <w:sz w:val="22"/>
        </w:rPr>
      </w:r>
      <m:oMath xmlns:mml="http://www.w3.org/1998/Math/MathML">
        <m:r>
          <w:rPr>
            <w:rFonts w:ascii="Cambria Math" w:hAnsi="Cambria Math"/>
          </w:rPr>
          <m:t>u</m:t>
        </m:r>
      </m:oMath>
      <w:r>
        <w:rPr>
          <w:rFonts w:eastAsia="等线" w:ascii="Arial" w:cs="Arial" w:hAnsi="Arial"/>
          <w:sz w:val="22"/>
        </w:rPr>
        <w:t>.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Non-linear functions used to produce predicted probabilities</w:t>
      </w:r>
    </w:p>
    <w:p>
      <w:pPr>
        <w:numPr>
          <w:numId w:val="1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Softmax function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K-vector </w:t>
      </w:r>
      <w:r>
        <w:rPr>
          <w:rFonts w:eastAsia="等线" w:ascii="Arial" w:cs="Arial" w:hAnsi="Arial"/>
          <w:sz w:val="22"/>
        </w:rPr>
      </w:r>
      <m:oMath xmlns:mml="http://www.w3.org/1998/Math/MathML">
        <m:d>
          <m:dPr>
            <m:begChr m:val="["/>
            <m:sepChr m:val=","/>
            <m:endChr m:val="]"/>
          </m:dPr>
          <m:e>
            <m:sSub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  <m:e>
            <m:sSub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  <m:e>
            <m:r>
              <w:rPr>
                <w:rFonts w:ascii="Cambria Math" w:hAnsi="Cambria Math"/>
              </w:rPr>
              <m:t>...</m:t>
            </m:r>
          </m:e>
          <m:e>
            <m:sSub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e>
        </m:d>
      </m:oMath>
      <w:r>
        <w:rPr>
          <w:rFonts w:eastAsia="等线" w:ascii="Arial" w:cs="Arial" w:hAnsi="Arial"/>
          <w:sz w:val="22"/>
        </w:rPr>
        <w:t xml:space="preserve"> (model predictions) into K probabilities that sum to 1: </w:t>
      </w:r>
      <w:r>
        <w:rPr>
          <w:rFonts w:eastAsia="等线" w:ascii="Arial" w:cs="Arial" w:hAnsi="Arial"/>
          <w:sz w:val="22"/>
        </w:rPr>
      </w:r>
      <m:oMath xmlns:mml="http://www.w3.org/1998/Math/MathML">
        <m:r>
          <w:rPr>
            <w:rFonts w:ascii="Cambria Math" w:hAnsi="Cambria Math"/>
          </w:rPr>
          <m:t>σ</m:t>
        </m:r>
        <m:d>
          <m:dPr>
            <m:sepChr m:val=","/>
          </m:dPr>
          <m:e>
            <m:r>
              <w:rPr>
                <w:rFonts w:ascii="Cambria Math" w:hAnsi="Cambria Math"/>
              </w:rPr>
              <m:t>z</m:t>
            </m:r>
          </m:e>
        </m:d>
        <m:d>
          <m:dPr>
            <m:begChr m:val="["/>
            <m:sepChr m:val=","/>
            <m:endChr m:val="]"/>
          </m:dPr>
          <m:e>
            <m:r>
              <w:rPr>
                <w:rFonts w:ascii="Cambria Math" w:hAnsi="Cambria Math"/>
              </w:rPr>
              <m:t>i</m:t>
            </m:r>
          </m:e>
        </m:d>
        <m:r>
          <w:rPr>
            <w:rFonts w:ascii="Cambria Math" w:hAnsi="Cambria Math"/>
          </w:rPr>
          <m:t>=</m:t>
        </m:r>
        <m:f>
          <m:fPr>
            <m:type m:val="bar"/>
          </m:fPr>
          <m:num>
            <m:sSup>
              <m:e>
                <m:r>
                  <w:rPr>
                    <w:rFonts w:ascii="Cambria Math" w:hAnsi="Cambria Math"/>
                  </w:rPr>
                  <m:t>e</m:t>
                </m:r>
              </m:e>
              <m:sup>
                <m:r>
                  <w:rPr>
                    <w:rFonts w:ascii="Cambria Math" w:hAnsi="Cambria Math"/>
                  </w:rPr>
                  <m:t>z</m:t>
                </m:r>
                <m:d>
                  <m:dPr>
                    <m:begChr m:val="["/>
                    <m:sepChr m:val=","/>
                    <m:endChr m:val="]"/>
                  </m:d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d>
              </m:sup>
            </m:sSup>
          </m:num>
          <m:den>
            <m:nary>
              <m:naryPr>
                <m:chr m:val="∑"/>
                <m:limLoc m:val="subSup"/>
                <m:grow m:val="1"/>
                <m:subHide m:val="off"/>
                <m:supHide m:val="off"/>
              </m:naryPr>
              <m:sub>
                <m:r>
                  <w:rPr>
                    <w:rFonts w:ascii="Cambria Math" w:hAnsi="Cambria Math"/>
                  </w:rPr>
                  <m:t>j=1</m:t>
                </m:r>
              </m:sub>
              <m:sup>
                <m:r>
                  <w:rPr>
                    <w:rFonts w:ascii="Cambria Math" w:hAnsi="Cambria Math"/>
                  </w:rPr>
                  <m:t>K</m:t>
                </m:r>
              </m:sup>
              <m:e/>
            </m:nary>
            <m:sSup>
              <m:e>
                <m:r>
                  <w:rPr>
                    <w:rFonts w:ascii="Cambria Math" w:hAnsi="Cambria Math"/>
                  </w:rPr>
                  <m:t>e</m:t>
                </m:r>
              </m:e>
              <m:sup>
                <m:r>
                  <w:rPr>
                    <w:rFonts w:ascii="Cambria Math" w:hAnsi="Cambria Math"/>
                  </w:rPr>
                  <m:t>z</m:t>
                </m:r>
                <m:d>
                  <m:dPr>
                    <m:begChr m:val="["/>
                    <m:sepChr m:val=","/>
                    <m:endChr m:val="]"/>
                  </m:dPr>
                  <m:e>
                    <m:r>
                      <w:rPr>
                        <w:rFonts w:ascii="Cambria Math" w:hAnsi="Cambria Math"/>
                      </w:rPr>
                      <m:t>j</m:t>
                    </m:r>
                  </m:e>
                </m:d>
              </m:sup>
            </m:sSup>
          </m:den>
        </m:f>
      </m:oMath>
      <w:r>
        <w:rPr>
          <w:rFonts w:eastAsia="等线" w:ascii="Arial" w:cs="Arial" w:hAnsi="Arial"/>
          <w:sz w:val="22"/>
        </w:rPr>
        <w:t xml:space="preserve"> for example, 0.2, 0.4, 0.35, 0.05 (</w:t>
      </w:r>
      <w:r>
        <w:rPr>
          <w:rFonts w:eastAsia="等线" w:ascii="Arial" w:cs="Arial" w:hAnsi="Arial"/>
          <w:sz w:val="22"/>
        </w:rPr>
      </w:r>
      <m:oMath xmlns:mml="http://www.w3.org/1998/Math/MathML">
        <m:r>
          <w:rPr>
            <w:rFonts w:ascii="Cambria Math" w:hAnsi="Cambria Math"/>
          </w:rPr>
          <m:t>k=4</m:t>
        </m:r>
      </m:oMath>
      <w:r>
        <w:rPr>
          <w:rFonts w:eastAsia="等线" w:ascii="Arial" w:cs="Arial" w:hAnsi="Arial"/>
          <w:sz w:val="22"/>
        </w:rPr>
        <w:t>)</w:t>
      </w:r>
    </w:p>
    <w:p>
      <w:pPr>
        <w:numPr>
          <w:numId w:val="1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Sigmoid function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S-shape function that turns real values into the range of (0, 1). </w:t>
      </w:r>
      <w:r>
        <w:rPr>
          <w:rFonts w:eastAsia="等线" w:ascii="Arial" w:cs="Arial" w:hAnsi="Arial"/>
          <w:sz w:val="22"/>
        </w:rPr>
      </w:r>
      <m:oMath xmlns:mml="http://www.w3.org/1998/Math/MathML">
        <m:r>
          <w:rPr>
            <w:rFonts w:ascii="Cambria Math" w:hAnsi="Cambria Math"/>
          </w:rPr>
          <m:t>S</m:t>
        </m:r>
        <m:d>
          <m:dPr>
            <m:sepChr m:val=","/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f>
          <m:fPr>
            <m:type m:val="bar"/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1+</m:t>
            </m:r>
            <m:sSup>
              <m:e>
                <m:r>
                  <w:rPr>
                    <w:rFonts w:ascii="Cambria Math" w:hAnsi="Cambria Math"/>
                  </w:rPr>
                  <m:t>e</m:t>
                </m:r>
              </m:e>
              <m:sup>
                <m:r>
                  <w:rPr>
                    <w:rFonts w:ascii="Cambria Math" w:hAnsi="Cambria Math"/>
                  </w:rPr>
                  <m:t>-x</m:t>
                </m:r>
              </m:sup>
            </m:sSup>
          </m:den>
        </m:f>
      </m:oMath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       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Random Walk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</w:r>
      <m:oMath xmlns:mml="http://www.w3.org/1998/Math/MathML">
        <m:sSubSup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u</m:t>
            </m:r>
          </m:sub>
          <m:sup>
            <m:r>
              <w:rPr>
                <w:rFonts w:ascii="Cambria Math" w:hAnsi="Cambria Math"/>
              </w:rPr>
              <m:t>T</m:t>
            </m:r>
          </m:sup>
        </m:sSubSup>
        <m:sSub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v</m:t>
            </m:r>
          </m:sub>
        </m:sSub>
        <m:r>
          <w:rPr>
            <w:rFonts w:ascii="Cambria Math" w:hAnsi="Cambria Math"/>
          </w:rPr>
          <m:t>≈</m:t>
        </m:r>
      </m:oMath>
      <w:r>
        <w:rPr>
          <w:rFonts w:eastAsia="等线" w:ascii="Arial" w:cs="Arial" w:hAnsi="Arial"/>
          <w:sz w:val="22"/>
        </w:rPr>
        <w:t xml:space="preserve"> Probability that </w:t>
      </w:r>
      <w:r>
        <w:rPr>
          <w:rFonts w:eastAsia="等线" w:ascii="Arial" w:cs="Arial" w:hAnsi="Arial"/>
          <w:sz w:val="22"/>
        </w:rPr>
      </w:r>
      <m:oMath xmlns:mml="http://www.w3.org/1998/Math/MathML">
        <m:r>
          <w:rPr>
            <w:rFonts w:ascii="Cambria Math" w:hAnsi="Cambria Math"/>
          </w:rPr>
          <m:t>u</m:t>
        </m:r>
      </m:oMath>
      <w:r>
        <w:rPr>
          <w:rFonts w:eastAsia="等线" w:ascii="Arial" w:cs="Arial" w:hAnsi="Arial"/>
          <w:sz w:val="22"/>
        </w:rPr>
        <w:t xml:space="preserve">and </w:t>
      </w:r>
      <w:r>
        <w:rPr>
          <w:rFonts w:eastAsia="等线" w:ascii="Arial" w:cs="Arial" w:hAnsi="Arial"/>
          <w:sz w:val="22"/>
        </w:rPr>
      </w:r>
      <m:oMath xmlns:mml="http://www.w3.org/1998/Math/MathML">
        <m:r>
          <w:rPr>
            <w:rFonts w:ascii="Cambria Math" w:hAnsi="Cambria Math"/>
          </w:rPr>
          <m:t>v</m:t>
        </m:r>
      </m:oMath>
      <w:r>
        <w:rPr>
          <w:rFonts w:eastAsia="等线" w:ascii="Arial" w:cs="Arial" w:hAnsi="Arial"/>
          <w:sz w:val="22"/>
        </w:rPr>
        <w:t xml:space="preserve"> co-occur on a random walk over the graph.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1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Expressivity: Flexible stochastic definition of node similarity that incorporates both local and higher-order neighborhood information.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Idea: if random walk starting from node </w:t>
      </w:r>
      <w:r>
        <w:rPr>
          <w:rFonts w:eastAsia="等线" w:ascii="Arial" w:cs="Arial" w:hAnsi="Arial"/>
          <w:sz w:val="22"/>
        </w:rPr>
      </w:r>
      <m:oMath xmlns:mml="http://www.w3.org/1998/Math/MathML">
        <m:r>
          <w:rPr>
            <w:rFonts w:ascii="Cambria Math" w:hAnsi="Cambria Math"/>
          </w:rPr>
          <m:t>u</m:t>
        </m:r>
      </m:oMath>
      <w:r>
        <w:rPr>
          <w:rFonts w:eastAsia="等线" w:ascii="Arial" w:cs="Arial" w:hAnsi="Arial"/>
          <w:sz w:val="22"/>
        </w:rPr>
        <w:t xml:space="preserve"> visit </w:t>
      </w:r>
      <w:r>
        <w:rPr>
          <w:rFonts w:eastAsia="等线" w:ascii="Arial" w:cs="Arial" w:hAnsi="Arial"/>
          <w:sz w:val="22"/>
        </w:rPr>
      </w:r>
      <m:oMath xmlns:mml="http://www.w3.org/1998/Math/MathML">
        <m:r>
          <w:rPr>
            <w:rFonts w:ascii="Cambria Math" w:hAnsi="Cambria Math"/>
          </w:rPr>
          <m:t>v</m:t>
        </m:r>
      </m:oMath>
      <w:r>
        <w:rPr>
          <w:rFonts w:eastAsia="等线" w:ascii="Arial" w:cs="Arial" w:hAnsi="Arial"/>
          <w:sz w:val="22"/>
        </w:rPr>
        <w:t xml:space="preserve">with high probability, </w:t>
      </w:r>
      <w:r>
        <w:rPr>
          <w:rFonts w:eastAsia="等线" w:ascii="Arial" w:cs="Arial" w:hAnsi="Arial"/>
          <w:sz w:val="22"/>
        </w:rPr>
      </w:r>
      <m:oMath xmlns:mml="http://www.w3.org/1998/Math/MathML">
        <m:r>
          <w:rPr>
            <w:rFonts w:ascii="Cambria Math" w:hAnsi="Cambria Math"/>
          </w:rPr>
          <m:t>u</m:t>
        </m:r>
      </m:oMath>
      <w:r>
        <w:rPr>
          <w:rFonts w:eastAsia="等线" w:ascii="Arial" w:cs="Arial" w:hAnsi="Arial"/>
          <w:sz w:val="22"/>
        </w:rPr>
        <w:t xml:space="preserve"> and </w:t>
      </w:r>
      <w:r>
        <w:rPr>
          <w:rFonts w:eastAsia="等线" w:ascii="Arial" w:cs="Arial" w:hAnsi="Arial"/>
          <w:sz w:val="22"/>
        </w:rPr>
      </w:r>
      <m:oMath xmlns:mml="http://www.w3.org/1998/Math/MathML">
        <m:r>
          <w:rPr>
            <w:rFonts w:ascii="Cambria Math" w:hAnsi="Cambria Math"/>
          </w:rPr>
          <m:t>v</m:t>
        </m:r>
      </m:oMath>
      <w:r>
        <w:rPr>
          <w:rFonts w:eastAsia="等线" w:ascii="Arial" w:cs="Arial" w:hAnsi="Arial"/>
          <w:sz w:val="22"/>
        </w:rPr>
        <w:t xml:space="preserve"> are similar (high-order multi-hop information)</w:t>
      </w:r>
    </w:p>
    <w:p>
      <w:pPr>
        <w:numPr>
          <w:numId w:val="1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Efficiency: Do not need to consider all node pairs when training; only need to consider pairs that co-occur on random walks.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143375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Random Walk Optimization</w:t>
      </w:r>
    </w:p>
    <w:p>
      <w:pPr>
        <w:numPr>
          <w:numId w:val="2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Run short fixed-length random walks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Starting from each node </w:t>
      </w:r>
      <w:r>
        <w:rPr>
          <w:rFonts w:eastAsia="等线" w:ascii="Arial" w:cs="Arial" w:hAnsi="Arial"/>
          <w:sz w:val="22"/>
        </w:rPr>
      </w:r>
      <m:oMath xmlns:mml="http://www.w3.org/1998/Math/MathML">
        <m:r>
          <w:rPr>
            <w:rFonts w:ascii="Cambria Math" w:hAnsi="Cambria Math"/>
          </w:rPr>
          <m:t>u</m:t>
        </m:r>
      </m:oMath>
      <w:r>
        <w:rPr>
          <w:rFonts w:eastAsia="等线" w:ascii="Arial" w:cs="Arial" w:hAnsi="Arial"/>
          <w:sz w:val="22"/>
        </w:rPr>
        <w:t xml:space="preserve"> in the graph using some random walk strategy R.</w:t>
      </w:r>
    </w:p>
    <w:p>
      <w:pPr>
        <w:numPr>
          <w:numId w:val="2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For each node </w:t>
      </w:r>
      <w:r>
        <w:rPr>
          <w:rFonts w:eastAsia="等线" w:ascii="Arial" w:cs="Arial" w:hAnsi="Arial"/>
          <w:sz w:val="22"/>
        </w:rPr>
      </w:r>
      <m:oMath xmlns:mml="http://www.w3.org/1998/Math/MathML">
        <m:r>
          <w:rPr>
            <w:rFonts w:ascii="Cambria Math" w:hAnsi="Cambria Math"/>
          </w:rPr>
          <m:t>u</m:t>
        </m:r>
      </m:oMath>
      <w:r>
        <w:rPr>
          <w:rFonts w:eastAsia="等线" w:ascii="Arial" w:cs="Arial" w:hAnsi="Arial"/>
          <w:sz w:val="22"/>
        </w:rPr>
        <w:t xml:space="preserve"> collect </w:t>
      </w:r>
      <w:r>
        <w:rPr>
          <w:rFonts w:eastAsia="等线" w:ascii="Arial" w:cs="Arial" w:hAnsi="Arial"/>
          <w:sz w:val="22"/>
        </w:rPr>
      </w:r>
      <m:oMath xmlns:mml="http://www.w3.org/1998/Math/MathML">
        <m:sSub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d>
          <m:dPr>
            <m:sepChr m:val=","/>
          </m:dPr>
          <m:e>
            <m:r>
              <w:rPr>
                <w:rFonts w:ascii="Cambria Math" w:hAnsi="Cambria Math"/>
              </w:rPr>
              <m:t>u</m:t>
            </m:r>
          </m:e>
        </m:d>
      </m:oMath>
      <w:r>
        <w:rPr>
          <w:rFonts w:eastAsia="等线" w:ascii="Arial" w:cs="Arial" w:hAnsi="Arial"/>
          <w:sz w:val="22"/>
        </w:rPr>
        <w:t xml:space="preserve">, the multiset of nodes visited on random walks starting from </w:t>
      </w:r>
      <w:r>
        <w:rPr>
          <w:rFonts w:eastAsia="等线" w:ascii="Arial" w:cs="Arial" w:hAnsi="Arial"/>
          <w:sz w:val="22"/>
        </w:rPr>
      </w:r>
      <m:oMath xmlns:mml="http://www.w3.org/1998/Math/MathML">
        <m:r>
          <w:rPr>
            <w:rFonts w:ascii="Cambria Math" w:hAnsi="Cambria Math"/>
          </w:rPr>
          <m:t>u</m:t>
        </m:r>
      </m:oMath>
      <w:r>
        <w:rPr>
          <w:rFonts w:eastAsia="等线" w:ascii="Arial" w:cs="Arial" w:hAnsi="Arial"/>
          <w:sz w:val="22"/>
        </w:rPr>
        <w:t>.</w:t>
      </w:r>
    </w:p>
    <w:p>
      <w:pPr>
        <w:numPr>
          <w:numId w:val="2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Optimize embeddings according to: Given node </w:t>
      </w:r>
      <w:r>
        <w:rPr>
          <w:rFonts w:eastAsia="等线" w:ascii="Arial" w:cs="Arial" w:hAnsi="Arial"/>
          <w:sz w:val="22"/>
        </w:rPr>
      </w:r>
      <m:oMath xmlns:mml="http://www.w3.org/1998/Math/MathML">
        <m:r>
          <w:rPr>
            <w:rFonts w:ascii="Cambria Math" w:hAnsi="Cambria Math"/>
          </w:rPr>
          <m:t>u</m:t>
        </m:r>
      </m:oMath>
      <w:r>
        <w:rPr>
          <w:rFonts w:eastAsia="等线" w:ascii="Arial" w:cs="Arial" w:hAnsi="Arial"/>
          <w:sz w:val="22"/>
        </w:rPr>
        <w:t xml:space="preserve">, predict its neighbors </w:t>
      </w:r>
      <w:r>
        <w:rPr>
          <w:rFonts w:eastAsia="等线" w:ascii="Arial" w:cs="Arial" w:hAnsi="Arial"/>
          <w:sz w:val="22"/>
        </w:rPr>
      </w:r>
      <m:oMath xmlns:mml="http://www.w3.org/1998/Math/MathML">
        <m:sSub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d>
          <m:dPr>
            <m:sepChr m:val=","/>
          </m:dPr>
          <m:e>
            <m:r>
              <w:rPr>
                <w:rFonts w:ascii="Cambria Math" w:hAnsi="Cambria Math"/>
              </w:rPr>
              <m:t>u</m:t>
            </m:r>
          </m:e>
        </m:d>
      </m:oMath>
      <w:r>
        <w:rPr>
          <w:rFonts w:eastAsia="等线" w:ascii="Arial" w:cs="Arial" w:hAnsi="Arial"/>
          <w:sz w:val="22"/>
        </w:rPr>
        <w:t>.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</w:r>
      <m:oMath xmlns:mml="http://www.w3.org/1998/Math/MathML">
        <m:r>
          <w:rPr>
            <w:rFonts w:ascii="Cambria Math" w:hAnsi="Cambria Math"/>
          </w:rPr>
          <m:t>ma</m:t>
        </m:r>
        <m:sSub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  <m:nary>
          <m:naryPr>
            <m:chr m:val="∑"/>
            <m:limLoc m:val="subSup"/>
            <m:grow m:val="1"/>
            <m:subHide m:val="off"/>
            <m:supHide m:val="on"/>
          </m:naryPr>
          <m:sub>
            <m:r>
              <w:rPr>
                <w:rFonts w:ascii="Cambria Math" w:hAnsi="Cambria Math"/>
              </w:rPr>
              <m:t>u∈V</m:t>
            </m:r>
          </m:sub>
          <m:sup/>
          <m:e/>
        </m:nary>
        <m:r>
          <w:rPr>
            <w:rFonts w:ascii="Cambria Math" w:hAnsi="Cambria Math"/>
          </w:rPr>
          <m:t>logP</m:t>
        </m:r>
        <m:d>
          <m:dPr>
            <m:sepChr m:val=","/>
          </m:dPr>
          <m:e>
            <m:sSub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R</m:t>
                </m:r>
              </m:sub>
            </m:sSub>
            <m:d>
              <m:dPr>
                <m:sepChr m:val=","/>
              </m:dPr>
              <m:e>
                <m:r>
                  <w:rPr>
                    <w:rFonts w:ascii="Cambria Math" w:hAnsi="Cambria Math"/>
                  </w:rPr>
                  <m:t>u</m:t>
                </m:r>
              </m:e>
            </m:d>
            <m:r>
              <w:rPr>
                <w:rFonts w:ascii="Cambria Math" w:hAnsi="Cambria Math"/>
              </w:rPr>
              <m:t>|</m:t>
            </m:r>
            <m:sSub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w:rPr>
                    <w:rFonts w:ascii="Cambria Math" w:hAnsi="Cambria Math"/>
                  </w:rPr>
                  <m:t>u</m:t>
                </m:r>
              </m:sub>
            </m:sSub>
          </m:e>
        </m:d>
      </m:oMath>
      <w:r>
        <w:rPr>
          <w:rFonts w:eastAsia="等线" w:ascii="Arial" w:cs="Arial" w:hAnsi="Arial"/>
          <w:sz w:val="22"/>
        </w:rPr>
        <w:t xml:space="preserve"> ==&gt; Maximum likelihood objective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381375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Note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8058150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05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8867775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86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8267700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26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br/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Advantages of DeepWalk </w:t>
      </w:r>
    </w:p>
    <w:p>
      <w:pPr>
        <w:numPr>
          <w:numId w:val="2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Scalable: Linear time complexity in the number of nodes</w:t>
      </w:r>
    </w:p>
    <w:p>
      <w:pPr>
        <w:numPr>
          <w:numId w:val="2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Unsupervised: No need for node labels</w:t>
      </w:r>
    </w:p>
    <w:p>
      <w:pPr>
        <w:numPr>
          <w:numId w:val="2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Versatile: Applicable to various graph types (directed,  weighted) </w:t>
      </w:r>
    </w:p>
    <w:p>
      <w:pPr>
        <w:numPr>
          <w:numId w:val="2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Preserves higher-order proximity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Limitations of DeepWalk</w:t>
      </w:r>
    </w:p>
    <w:p>
      <w:pPr>
        <w:numPr>
          <w:numId w:val="2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Ignores node attributes/features</w:t>
      </w:r>
    </w:p>
    <w:p>
      <w:pPr>
        <w:numPr>
          <w:numId w:val="2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Uniform random walks may not capture complex graph  structures</w:t>
      </w:r>
    </w:p>
    <w:p>
      <w:pPr>
        <w:numPr>
          <w:numId w:val="2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Limited ability to capture global graph structure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node2vec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066800"/>
            <wp:docPr id="10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Seen to mainly focus on </w:t>
      </w:r>
      <w:r>
        <w:rPr>
          <w:rFonts w:eastAsia="等线" w:ascii="Arial" w:cs="Arial" w:hAnsi="Arial"/>
          <w:b w:val="true"/>
          <w:sz w:val="22"/>
        </w:rPr>
        <w:t>optimizing random walking strategies</w:t>
      </w:r>
      <w:r>
        <w:rPr>
          <w:rFonts w:eastAsia="等线" w:ascii="Arial" w:cs="Arial" w:hAnsi="Arial"/>
          <w:sz w:val="22"/>
        </w:rPr>
        <w:t>.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Idea of node2vec: Biased Walks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Use flexible, biased random walks that can trade off between local and global views of the network.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Two parameters</w:t>
      </w:r>
    </w:p>
    <w:p>
      <w:pPr>
        <w:numPr>
          <w:numId w:val="3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Return parameter p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Return back to the previous node</w:t>
      </w:r>
    </w:p>
    <w:p>
      <w:pPr>
        <w:numPr>
          <w:numId w:val="3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In-out parameter q:</w:t>
      </w:r>
    </w:p>
    <w:p>
      <w:pPr>
        <w:numPr>
          <w:numId w:val="3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Moving outwards (DFS) vs. Inwards (BFS)</w:t>
      </w:r>
    </w:p>
    <w:p>
      <w:pPr>
        <w:numPr>
          <w:numId w:val="3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Intuitively, q is the "ratio" of BFS vs. DFS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143250"/>
            <wp:docPr id="11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Explaination: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Walker came over edge </w:t>
      </w:r>
      <w:r>
        <w:rPr>
          <w:rFonts w:eastAsia="等线" w:ascii="Arial" w:cs="Arial" w:hAnsi="Arial"/>
          <w:sz w:val="22"/>
        </w:rPr>
      </w:r>
      <m:oMath xmlns:mml="http://www.w3.org/1998/Math/MathML">
        <m:d>
          <m:dPr>
            <m:sepChr m:val=","/>
          </m:dPr>
          <m:e>
            <m:sSub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  <m:e>
            <m:r>
              <w:rPr>
                <w:rFonts w:ascii="Cambria Math" w:hAnsi="Cambria Math"/>
              </w:rPr>
              <m:t>w</m:t>
            </m:r>
          </m:e>
        </m:d>
      </m:oMath>
      <w:r>
        <w:rPr>
          <w:rFonts w:eastAsia="等线" w:ascii="Arial" w:cs="Arial" w:hAnsi="Arial"/>
          <w:sz w:val="22"/>
        </w:rPr>
        <w:t xml:space="preserve"> and is at </w:t>
      </w:r>
      <w:r>
        <w:rPr>
          <w:rFonts w:eastAsia="等线" w:ascii="Arial" w:cs="Arial" w:hAnsi="Arial"/>
          <w:sz w:val="22"/>
        </w:rPr>
      </w:r>
      <m:oMath xmlns:mml="http://www.w3.org/1998/Math/MathML">
        <m:r>
          <w:rPr>
            <w:rFonts w:ascii="Cambria Math" w:hAnsi="Cambria Math"/>
          </w:rPr>
          <m:t>w</m:t>
        </m:r>
      </m:oMath>
      <w:r>
        <w:rPr>
          <w:rFonts w:eastAsia="等线" w:ascii="Arial" w:cs="Arial" w:hAnsi="Arial"/>
          <w:sz w:val="22"/>
        </w:rPr>
        <w:t>. Where to go next?</w:t>
      </w:r>
    </w:p>
    <w:p>
      <w:pPr>
        <w:numPr>
          <w:numId w:val="3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Parameters we set: p, q - model transforming probability.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Last node is </w:t>
      </w:r>
      <w:r>
        <w:rPr>
          <w:rFonts w:eastAsia="等线" w:ascii="Arial" w:cs="Arial" w:hAnsi="Arial"/>
          <w:sz w:val="22"/>
        </w:rPr>
      </w:r>
      <m:oMath xmlns:mml="http://www.w3.org/1998/Math/MathML">
        <m:sSub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="等线" w:ascii="Arial" w:cs="Arial" w:hAnsi="Arial"/>
          <w:sz w:val="22"/>
        </w:rPr>
        <w:t xml:space="preserve">and the next node could be </w:t>
      </w:r>
      <w:r>
        <w:rPr>
          <w:rFonts w:eastAsia="等线" w:ascii="Arial" w:cs="Arial" w:hAnsi="Arial"/>
          <w:sz w:val="22"/>
        </w:rPr>
      </w:r>
      <m:oMath xmlns:mml="http://www.w3.org/1998/Math/MathML">
        <m:sSub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sSub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</m:t>
        </m:r>
        <m:sSub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="等线" w:ascii="Arial" w:cs="Arial" w:hAnsi="Arial"/>
          <w:sz w:val="22"/>
        </w:rPr>
        <w:t>.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2895600" cy="1038225"/>
            <wp:docPr id="12" name="Drawing 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Recommanding Reading</w:t>
      </w:r>
    </w:p>
    <w:p>
      <w:pPr>
        <w:spacing w:before="120" w:after="120" w:line="288" w:lineRule="auto"/>
        <w:ind w:left="0"/>
        <w:jc w:val="left"/>
      </w:pPr>
      <w:hyperlink r:id="rId18">
        <w:r>
          <w:rPr>
            <w:rFonts w:eastAsia="等线" w:ascii="Arial" w:cs="Arial" w:hAnsi="Arial"/>
            <w:color w:val="3370ff"/>
            <w:sz w:val="22"/>
          </w:rPr>
          <w:t>zhuanlan.zhihu.com</w:t>
        </w:r>
      </w:hyperlink>
    </w:p>
    <w:p>
      <w:pPr>
        <w:spacing w:before="120" w:after="120" w:line="288" w:lineRule="auto"/>
        <w:ind w:left="0"/>
        <w:jc w:val="left"/>
      </w:pPr>
      <w:hyperlink r:id="rId19">
        <w:r>
          <w:rPr>
            <w:rFonts w:eastAsia="等线" w:ascii="Arial" w:cs="Arial" w:hAnsi="Arial"/>
            <w:color w:val="3370ff"/>
            <w:sz w:val="22"/>
          </w:rPr>
          <w:t>zhuanlan.zhihu.com</w:t>
        </w:r>
      </w:hyperlink>
    </w:p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20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450347">
    <w:lvl>
      <w:numFmt w:val="bullet"/>
      <w:suff w:val="tab"/>
      <w:lvlText w:val="•"/>
      <w:rPr>
        <w:color w:val="3370ff"/>
      </w:rPr>
    </w:lvl>
  </w:abstractNum>
  <w:abstractNum w:abstractNumId="450348">
    <w:lvl>
      <w:numFmt w:val="bullet"/>
      <w:suff w:val="tab"/>
      <w:lvlText w:val="•"/>
      <w:rPr>
        <w:color w:val="3370ff"/>
      </w:rPr>
    </w:lvl>
  </w:abstractNum>
  <w:abstractNum w:abstractNumId="450349">
    <w:lvl>
      <w:numFmt w:val="bullet"/>
      <w:suff w:val="tab"/>
      <w:lvlText w:val="•"/>
      <w:rPr>
        <w:color w:val="3370ff"/>
      </w:rPr>
    </w:lvl>
  </w:abstractNum>
  <w:abstractNum w:abstractNumId="450350">
    <w:lvl>
      <w:start w:val="1"/>
      <w:numFmt w:val="decimal"/>
      <w:suff w:val="tab"/>
      <w:lvlText w:val="%1."/>
      <w:rPr>
        <w:color w:val="3370ff"/>
      </w:rPr>
    </w:lvl>
  </w:abstractNum>
  <w:abstractNum w:abstractNumId="450351">
    <w:lvl>
      <w:start w:val="2"/>
      <w:numFmt w:val="decimal"/>
      <w:suff w:val="tab"/>
      <w:lvlText w:val="%1."/>
      <w:rPr>
        <w:color w:val="3370ff"/>
      </w:rPr>
    </w:lvl>
  </w:abstractNum>
  <w:abstractNum w:abstractNumId="450352">
    <w:lvl>
      <w:start w:val="3"/>
      <w:numFmt w:val="decimal"/>
      <w:suff w:val="tab"/>
      <w:lvlText w:val="%1."/>
      <w:rPr>
        <w:color w:val="3370ff"/>
      </w:rPr>
    </w:lvl>
  </w:abstractNum>
  <w:abstractNum w:abstractNumId="450353">
    <w:lvl>
      <w:start w:val="4"/>
      <w:numFmt w:val="decimal"/>
      <w:suff w:val="tab"/>
      <w:lvlText w:val="%1."/>
      <w:rPr>
        <w:color w:val="3370ff"/>
      </w:rPr>
    </w:lvl>
  </w:abstractNum>
  <w:abstractNum w:abstractNumId="450354">
    <w:lvl>
      <w:numFmt w:val="bullet"/>
      <w:suff w:val="tab"/>
      <w:lvlText w:val="•"/>
      <w:rPr>
        <w:color w:val="3370ff"/>
      </w:rPr>
    </w:lvl>
  </w:abstractNum>
  <w:abstractNum w:abstractNumId="450355">
    <w:lvl>
      <w:numFmt w:val="bullet"/>
      <w:suff w:val="tab"/>
      <w:lvlText w:val="￮"/>
      <w:rPr>
        <w:color w:val="3370ff"/>
      </w:rPr>
    </w:lvl>
  </w:abstractNum>
  <w:abstractNum w:abstractNumId="450356">
    <w:lvl>
      <w:numFmt w:val="bullet"/>
      <w:suff w:val="tab"/>
      <w:lvlText w:val="•"/>
      <w:rPr>
        <w:color w:val="3370ff"/>
      </w:rPr>
    </w:lvl>
  </w:abstractNum>
  <w:abstractNum w:abstractNumId="450357">
    <w:lvl>
      <w:numFmt w:val="bullet"/>
      <w:suff w:val="tab"/>
      <w:lvlText w:val="￮"/>
      <w:rPr>
        <w:color w:val="3370ff"/>
      </w:rPr>
    </w:lvl>
  </w:abstractNum>
  <w:abstractNum w:abstractNumId="450358">
    <w:lvl>
      <w:numFmt w:val="bullet"/>
      <w:suff w:val="tab"/>
      <w:lvlText w:val="•"/>
      <w:rPr>
        <w:color w:val="3370ff"/>
      </w:rPr>
    </w:lvl>
  </w:abstractNum>
  <w:abstractNum w:abstractNumId="450359">
    <w:lvl>
      <w:numFmt w:val="bullet"/>
      <w:suff w:val="tab"/>
      <w:lvlText w:val="￮"/>
      <w:rPr>
        <w:color w:val="3370ff"/>
      </w:rPr>
    </w:lvl>
  </w:abstractNum>
  <w:abstractNum w:abstractNumId="450360">
    <w:lvl>
      <w:numFmt w:val="bullet"/>
      <w:suff w:val="tab"/>
      <w:lvlText w:val="•"/>
      <w:rPr>
        <w:color w:val="3370ff"/>
      </w:rPr>
    </w:lvl>
  </w:abstractNum>
  <w:abstractNum w:abstractNumId="450361">
    <w:lvl>
      <w:numFmt w:val="bullet"/>
      <w:suff w:val="tab"/>
      <w:lvlText w:val="￮"/>
      <w:rPr>
        <w:color w:val="3370ff"/>
      </w:rPr>
    </w:lvl>
  </w:abstractNum>
  <w:abstractNum w:abstractNumId="450362">
    <w:lvl>
      <w:numFmt w:val="bullet"/>
      <w:suff w:val="tab"/>
      <w:lvlText w:val="•"/>
      <w:rPr>
        <w:color w:val="3370ff"/>
      </w:rPr>
    </w:lvl>
  </w:abstractNum>
  <w:abstractNum w:abstractNumId="450363">
    <w:lvl>
      <w:numFmt w:val="bullet"/>
      <w:suff w:val="tab"/>
      <w:lvlText w:val="•"/>
      <w:rPr>
        <w:color w:val="3370ff"/>
      </w:rPr>
    </w:lvl>
  </w:abstractNum>
  <w:abstractNum w:abstractNumId="450364">
    <w:lvl>
      <w:start w:val="1"/>
      <w:numFmt w:val="decimal"/>
      <w:suff w:val="tab"/>
      <w:lvlText w:val="%1."/>
      <w:rPr>
        <w:color w:val="3370ff"/>
      </w:rPr>
    </w:lvl>
  </w:abstractNum>
  <w:abstractNum w:abstractNumId="450365">
    <w:lvl>
      <w:start w:val="2"/>
      <w:numFmt w:val="decimal"/>
      <w:suff w:val="tab"/>
      <w:lvlText w:val="%1."/>
      <w:rPr>
        <w:color w:val="3370ff"/>
      </w:rPr>
    </w:lvl>
  </w:abstractNum>
  <w:abstractNum w:abstractNumId="450366">
    <w:lvl>
      <w:start w:val="1"/>
      <w:numFmt w:val="decimal"/>
      <w:suff w:val="tab"/>
      <w:lvlText w:val="%1."/>
      <w:rPr>
        <w:color w:val="3370ff"/>
      </w:rPr>
    </w:lvl>
  </w:abstractNum>
  <w:abstractNum w:abstractNumId="450367">
    <w:lvl>
      <w:start w:val="2"/>
      <w:numFmt w:val="decimal"/>
      <w:suff w:val="tab"/>
      <w:lvlText w:val="%1."/>
      <w:rPr>
        <w:color w:val="3370ff"/>
      </w:rPr>
    </w:lvl>
  </w:abstractNum>
  <w:abstractNum w:abstractNumId="450368">
    <w:lvl>
      <w:start w:val="3"/>
      <w:numFmt w:val="decimal"/>
      <w:suff w:val="tab"/>
      <w:lvlText w:val="%1."/>
      <w:rPr>
        <w:color w:val="3370ff"/>
      </w:rPr>
    </w:lvl>
  </w:abstractNum>
  <w:abstractNum w:abstractNumId="450369">
    <w:lvl>
      <w:numFmt w:val="bullet"/>
      <w:suff w:val="tab"/>
      <w:lvlText w:val="•"/>
      <w:rPr>
        <w:color w:val="3370ff"/>
      </w:rPr>
    </w:lvl>
  </w:abstractNum>
  <w:abstractNum w:abstractNumId="450370">
    <w:lvl>
      <w:numFmt w:val="bullet"/>
      <w:suff w:val="tab"/>
      <w:lvlText w:val="•"/>
      <w:rPr>
        <w:color w:val="3370ff"/>
      </w:rPr>
    </w:lvl>
  </w:abstractNum>
  <w:abstractNum w:abstractNumId="450371">
    <w:lvl>
      <w:numFmt w:val="bullet"/>
      <w:suff w:val="tab"/>
      <w:lvlText w:val="•"/>
      <w:rPr>
        <w:color w:val="3370ff"/>
      </w:rPr>
    </w:lvl>
  </w:abstractNum>
  <w:abstractNum w:abstractNumId="450372">
    <w:lvl>
      <w:numFmt w:val="bullet"/>
      <w:suff w:val="tab"/>
      <w:lvlText w:val="•"/>
      <w:rPr>
        <w:color w:val="3370ff"/>
      </w:rPr>
    </w:lvl>
  </w:abstractNum>
  <w:abstractNum w:abstractNumId="450373">
    <w:lvl>
      <w:numFmt w:val="bullet"/>
      <w:suff w:val="tab"/>
      <w:lvlText w:val="•"/>
      <w:rPr>
        <w:color w:val="3370ff"/>
      </w:rPr>
    </w:lvl>
  </w:abstractNum>
  <w:abstractNum w:abstractNumId="450374">
    <w:lvl>
      <w:numFmt w:val="bullet"/>
      <w:suff w:val="tab"/>
      <w:lvlText w:val="•"/>
      <w:rPr>
        <w:color w:val="3370ff"/>
      </w:rPr>
    </w:lvl>
  </w:abstractNum>
  <w:abstractNum w:abstractNumId="450375">
    <w:lvl>
      <w:numFmt w:val="bullet"/>
      <w:suff w:val="tab"/>
      <w:lvlText w:val="•"/>
      <w:rPr>
        <w:color w:val="3370ff"/>
      </w:rPr>
    </w:lvl>
  </w:abstractNum>
  <w:abstractNum w:abstractNumId="450376">
    <w:lvl>
      <w:start w:val="1"/>
      <w:numFmt w:val="decimal"/>
      <w:suff w:val="tab"/>
      <w:lvlText w:val="%1."/>
      <w:rPr>
        <w:color w:val="3370ff"/>
      </w:rPr>
    </w:lvl>
  </w:abstractNum>
  <w:abstractNum w:abstractNumId="450377">
    <w:lvl>
      <w:start w:val="2"/>
      <w:numFmt w:val="decimal"/>
      <w:suff w:val="tab"/>
      <w:lvlText w:val="%1."/>
      <w:rPr>
        <w:color w:val="3370ff"/>
      </w:rPr>
    </w:lvl>
  </w:abstractNum>
  <w:abstractNum w:abstractNumId="450378">
    <w:lvl>
      <w:numFmt w:val="bullet"/>
      <w:suff w:val="tab"/>
      <w:lvlText w:val="￮"/>
      <w:rPr>
        <w:color w:val="3370ff"/>
      </w:rPr>
    </w:lvl>
  </w:abstractNum>
  <w:abstractNum w:abstractNumId="450379">
    <w:lvl>
      <w:numFmt w:val="bullet"/>
      <w:suff w:val="tab"/>
      <w:lvlText w:val="￮"/>
      <w:rPr>
        <w:color w:val="3370ff"/>
      </w:rPr>
    </w:lvl>
  </w:abstractNum>
  <w:abstractNum w:abstractNumId="450380">
    <w:lvl>
      <w:numFmt w:val="bullet"/>
      <w:suff w:val="tab"/>
      <w:lvlText w:val="•"/>
      <w:rPr>
        <w:color w:val="3370ff"/>
      </w:rPr>
    </w:lvl>
  </w:abstractNum>
  <w:num w:numId="1">
    <w:abstractNumId w:val="450347"/>
  </w:num>
  <w:num w:numId="2">
    <w:abstractNumId w:val="450348"/>
  </w:num>
  <w:num w:numId="3">
    <w:abstractNumId w:val="450349"/>
  </w:num>
  <w:num w:numId="4">
    <w:abstractNumId w:val="450350"/>
  </w:num>
  <w:num w:numId="5">
    <w:abstractNumId w:val="450351"/>
  </w:num>
  <w:num w:numId="6">
    <w:abstractNumId w:val="450352"/>
  </w:num>
  <w:num w:numId="7">
    <w:abstractNumId w:val="450353"/>
  </w:num>
  <w:num w:numId="8">
    <w:abstractNumId w:val="450354"/>
  </w:num>
  <w:num w:numId="9">
    <w:abstractNumId w:val="450355"/>
  </w:num>
  <w:num w:numId="10">
    <w:abstractNumId w:val="450356"/>
  </w:num>
  <w:num w:numId="11">
    <w:abstractNumId w:val="450357"/>
  </w:num>
  <w:num w:numId="12">
    <w:abstractNumId w:val="450358"/>
  </w:num>
  <w:num w:numId="13">
    <w:abstractNumId w:val="450359"/>
  </w:num>
  <w:num w:numId="14">
    <w:abstractNumId w:val="450360"/>
  </w:num>
  <w:num w:numId="15">
    <w:abstractNumId w:val="450361"/>
  </w:num>
  <w:num w:numId="16">
    <w:abstractNumId w:val="450362"/>
  </w:num>
  <w:num w:numId="17">
    <w:abstractNumId w:val="450363"/>
  </w:num>
  <w:num w:numId="18">
    <w:abstractNumId w:val="450364"/>
  </w:num>
  <w:num w:numId="19">
    <w:abstractNumId w:val="450365"/>
  </w:num>
  <w:num w:numId="20">
    <w:abstractNumId w:val="450366"/>
  </w:num>
  <w:num w:numId="21">
    <w:abstractNumId w:val="450367"/>
  </w:num>
  <w:num w:numId="22">
    <w:abstractNumId w:val="450368"/>
  </w:num>
  <w:num w:numId="23">
    <w:abstractNumId w:val="450369"/>
  </w:num>
  <w:num w:numId="24">
    <w:abstractNumId w:val="450370"/>
  </w:num>
  <w:num w:numId="25">
    <w:abstractNumId w:val="450371"/>
  </w:num>
  <w:num w:numId="26">
    <w:abstractNumId w:val="450372"/>
  </w:num>
  <w:num w:numId="27">
    <w:abstractNumId w:val="450373"/>
  </w:num>
  <w:num w:numId="28">
    <w:abstractNumId w:val="450374"/>
  </w:num>
  <w:num w:numId="29">
    <w:abstractNumId w:val="450375"/>
  </w:num>
  <w:num w:numId="30">
    <w:abstractNumId w:val="450376"/>
  </w:num>
  <w:num w:numId="31">
    <w:abstractNumId w:val="450377"/>
  </w:num>
  <w:num w:numId="32">
    <w:abstractNumId w:val="450378"/>
  </w:num>
  <w:num w:numId="33">
    <w:abstractNumId w:val="450379"/>
  </w:num>
  <w:num w:numId="34">
    <w:abstractNumId w:val="450380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6.png" Type="http://schemas.openxmlformats.org/officeDocument/2006/relationships/image"/><Relationship Id="rId11" Target="media/image7.png" Type="http://schemas.openxmlformats.org/officeDocument/2006/relationships/image"/><Relationship Id="rId12" Target="media/image8.png" Type="http://schemas.openxmlformats.org/officeDocument/2006/relationships/image"/><Relationship Id="rId13" Target="media/image9.png" Type="http://schemas.openxmlformats.org/officeDocument/2006/relationships/image"/><Relationship Id="rId14" Target="media/image10.png" Type="http://schemas.openxmlformats.org/officeDocument/2006/relationships/image"/><Relationship Id="rId15" Target="media/image11.png" Type="http://schemas.openxmlformats.org/officeDocument/2006/relationships/image"/><Relationship Id="rId16" Target="media/image12.png" Type="http://schemas.openxmlformats.org/officeDocument/2006/relationships/image"/><Relationship Id="rId17" Target="media/image13.png" Type="http://schemas.openxmlformats.org/officeDocument/2006/relationships/image"/><Relationship Id="rId18" Target="https://zhuanlan.zhihu.com/p/486094620" TargetMode="External" Type="http://schemas.openxmlformats.org/officeDocument/2006/relationships/hyperlink"/><Relationship Id="rId19" Target="https://zhuanlan.zhihu.com/p/488432274" TargetMode="External" Type="http://schemas.openxmlformats.org/officeDocument/2006/relationships/hyperlink"/><Relationship Id="rId2" Target="styles.xml" Type="http://schemas.openxmlformats.org/officeDocument/2006/relationships/styles"/><Relationship Id="rId20" Target="header1.xml" Type="http://schemas.openxmlformats.org/officeDocument/2006/relationships/header"/><Relationship Id="rId3" Target="footer1.xml" Type="http://schemas.openxmlformats.org/officeDocument/2006/relationships/footer"/><Relationship Id="rId4" Target="media/image1.jpeg" Type="http://schemas.openxmlformats.org/officeDocument/2006/relationships/image"/><Relationship Id="rId5" Target="media/image2.png" Type="http://schemas.openxmlformats.org/officeDocument/2006/relationships/image"/><Relationship Id="rId6" Target="numbering.xml" Type="http://schemas.openxmlformats.org/officeDocument/2006/relationships/numbering"/><Relationship Id="rId7" Target="media/image3.jpeg" Type="http://schemas.openxmlformats.org/officeDocument/2006/relationships/image"/><Relationship Id="rId8" Target="media/image4.png" Type="http://schemas.openxmlformats.org/officeDocument/2006/relationships/image"/><Relationship Id="rId9" Target="media/image5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2025-02-27T10:53:59Z</dcterms:created>
  <dc:creator>Apache POI</dc:creator>
</cp:coreProperties>
</file>